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9CDAE">
      <w:pPr>
        <w:ind w:left="0" w:leftChars="0" w:right="0" w:firstLine="0" w:firstLineChars="0"/>
        <w:jc w:val="center"/>
        <w:rPr>
          <w:rFonts w:hint="default" w:eastAsia="SimSun"/>
          <w:b/>
          <w:bCs/>
          <w:sz w:val="28"/>
          <w:szCs w:val="28"/>
          <w:lang w:val="ru-RU" w:eastAsia="zh-CN"/>
        </w:rPr>
      </w:pPr>
      <w:r>
        <w:rPr>
          <w:rFonts w:hint="default"/>
          <w:b/>
          <w:bCs/>
          <w:sz w:val="28"/>
          <w:szCs w:val="28"/>
          <w:lang w:val="ru-RU" w:eastAsia="zh-CN"/>
        </w:rPr>
        <w:t xml:space="preserve">муниципальное бюджетное общеобразовательное учреждение                             города Ростова-на-Дону «Школа № 65 с углубленным изучением английского языка имени Героя Советского Соююза Московенко В.И» </w:t>
      </w:r>
    </w:p>
    <w:p w14:paraId="193A1632">
      <w:pPr>
        <w:jc w:val="center"/>
        <w:rPr>
          <w:rFonts w:eastAsia="Times New Roman"/>
          <w:bCs/>
          <w:sz w:val="24"/>
          <w:szCs w:val="24"/>
        </w:rPr>
      </w:pPr>
    </w:p>
    <w:p w14:paraId="5F74DF75">
      <w:pPr>
        <w:jc w:val="center"/>
        <w:rPr>
          <w:rFonts w:eastAsia="Times New Roman"/>
          <w:bCs/>
          <w:sz w:val="24"/>
          <w:szCs w:val="24"/>
        </w:rPr>
      </w:pPr>
    </w:p>
    <w:p w14:paraId="0A8BB653">
      <w:pPr>
        <w:jc w:val="center"/>
        <w:rPr>
          <w:rFonts w:eastAsia="Times New Roman"/>
          <w:bCs/>
          <w:sz w:val="24"/>
          <w:szCs w:val="24"/>
        </w:rPr>
      </w:pPr>
    </w:p>
    <w:p w14:paraId="111BBBC2">
      <w:pPr>
        <w:jc w:val="center"/>
        <w:rPr>
          <w:rFonts w:eastAsia="Times New Roman"/>
          <w:bCs/>
          <w:sz w:val="28"/>
          <w:szCs w:val="28"/>
        </w:rPr>
      </w:pPr>
    </w:p>
    <w:p w14:paraId="60C74D5C">
      <w:pPr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ПРИКАЗ</w:t>
      </w:r>
    </w:p>
    <w:p w14:paraId="58EF9B23">
      <w:pPr>
        <w:rPr>
          <w:rFonts w:eastAsia="Times New Roman"/>
          <w:bCs/>
          <w:sz w:val="28"/>
          <w:szCs w:val="28"/>
        </w:rPr>
      </w:pPr>
    </w:p>
    <w:p w14:paraId="20939BF1">
      <w:pPr>
        <w:rPr>
          <w:rFonts w:eastAsia="Times New Roman"/>
          <w:bCs/>
          <w:sz w:val="28"/>
          <w:szCs w:val="28"/>
        </w:rPr>
      </w:pPr>
    </w:p>
    <w:p w14:paraId="7B1F69F3">
      <w:pPr>
        <w:rPr>
          <w:rFonts w:hint="default" w:eastAsia="Times New Roman"/>
          <w:bCs/>
          <w:sz w:val="28"/>
          <w:szCs w:val="28"/>
          <w:lang w:val="ru-RU"/>
        </w:rPr>
      </w:pPr>
      <w:r>
        <w:rPr>
          <w:rFonts w:hint="default" w:eastAsia="Times New Roman"/>
          <w:bCs/>
          <w:sz w:val="28"/>
          <w:szCs w:val="28"/>
          <w:lang w:val="ru-RU"/>
        </w:rPr>
        <w:t>19</w:t>
      </w:r>
      <w:r>
        <w:rPr>
          <w:rFonts w:eastAsia="Times New Roman"/>
          <w:bCs/>
          <w:sz w:val="28"/>
          <w:szCs w:val="28"/>
        </w:rPr>
        <w:t>.</w:t>
      </w:r>
      <w:r>
        <w:rPr>
          <w:rFonts w:hint="default" w:eastAsia="Times New Roman"/>
          <w:bCs/>
          <w:sz w:val="28"/>
          <w:szCs w:val="28"/>
          <w:lang w:val="ru-RU"/>
        </w:rPr>
        <w:t>07</w:t>
      </w:r>
      <w:r>
        <w:rPr>
          <w:rFonts w:eastAsia="Times New Roman"/>
          <w:bCs/>
          <w:sz w:val="28"/>
          <w:szCs w:val="28"/>
        </w:rPr>
        <w:t>.202</w:t>
      </w:r>
      <w:r>
        <w:rPr>
          <w:rFonts w:hint="default" w:eastAsia="Times New Roman"/>
          <w:bCs/>
          <w:sz w:val="28"/>
          <w:szCs w:val="28"/>
          <w:lang w:val="ru-RU"/>
        </w:rPr>
        <w:t>4</w:t>
      </w:r>
      <w:r>
        <w:rPr>
          <w:rFonts w:eastAsia="Times New Roman"/>
          <w:bCs/>
          <w:sz w:val="28"/>
          <w:szCs w:val="28"/>
        </w:rPr>
        <w:t xml:space="preserve">                          </w:t>
      </w:r>
      <w:r>
        <w:rPr>
          <w:rFonts w:hint="default" w:eastAsia="Times New Roman"/>
          <w:bCs/>
          <w:sz w:val="28"/>
          <w:szCs w:val="28"/>
          <w:lang w:val="ru-RU"/>
        </w:rPr>
        <w:t xml:space="preserve">                       </w:t>
      </w:r>
      <w:r>
        <w:rPr>
          <w:rFonts w:eastAsia="Times New Roman"/>
          <w:bCs/>
          <w:sz w:val="28"/>
          <w:szCs w:val="28"/>
        </w:rPr>
        <w:t xml:space="preserve">                        </w:t>
      </w:r>
      <w:r>
        <w:rPr>
          <w:rFonts w:hint="default" w:eastAsia="Times New Roman"/>
          <w:bCs/>
          <w:sz w:val="28"/>
          <w:szCs w:val="28"/>
          <w:lang w:val="ru-RU"/>
        </w:rPr>
        <w:t xml:space="preserve">    </w:t>
      </w:r>
      <w:r>
        <w:rPr>
          <w:rFonts w:eastAsia="Times New Roman"/>
          <w:bCs/>
          <w:sz w:val="28"/>
          <w:szCs w:val="28"/>
        </w:rPr>
        <w:t xml:space="preserve">                                  № </w:t>
      </w:r>
      <w:r>
        <w:rPr>
          <w:rFonts w:hint="default" w:eastAsia="Times New Roman"/>
          <w:bCs/>
          <w:sz w:val="28"/>
          <w:szCs w:val="28"/>
          <w:lang w:val="ru-RU"/>
        </w:rPr>
        <w:t>236</w:t>
      </w:r>
    </w:p>
    <w:p w14:paraId="7F30801E">
      <w:pPr>
        <w:rPr>
          <w:rFonts w:eastAsia="Times New Roman"/>
          <w:bCs/>
          <w:sz w:val="28"/>
          <w:szCs w:val="28"/>
        </w:rPr>
      </w:pPr>
    </w:p>
    <w:p w14:paraId="43D5B4EF">
      <w:pPr>
        <w:rPr>
          <w:rFonts w:eastAsia="Times New Roman"/>
          <w:bCs/>
          <w:sz w:val="28"/>
          <w:szCs w:val="28"/>
        </w:rPr>
      </w:pPr>
    </w:p>
    <w:p w14:paraId="02AFEE05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 мерах по противодействию коррупции</w:t>
      </w:r>
    </w:p>
    <w:p w14:paraId="324AF7AE">
      <w:pPr>
        <w:rPr>
          <w:rFonts w:eastAsia="Times New Roman"/>
          <w:b/>
          <w:bCs/>
          <w:sz w:val="28"/>
          <w:szCs w:val="28"/>
        </w:rPr>
      </w:pPr>
    </w:p>
    <w:p w14:paraId="010C9B18">
      <w:pPr>
        <w:ind w:firstLine="851"/>
        <w:jc w:val="both"/>
        <w:rPr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Во исполнении Указа Президента Российской Федерации от 16.08.2021 № 478 «О Национальном плане противодействия коррупции на 2021- 2024 годы», на основании протокола заседания комиссии по координации работы по противодействию коррупции в Ростовской области от 30 марта 2021 №</w:t>
      </w:r>
      <w:r>
        <w:rPr>
          <w:rFonts w:hint="default" w:eastAsia="Times New Roman"/>
          <w:bCs/>
          <w:sz w:val="28"/>
          <w:szCs w:val="28"/>
          <w:lang w:val="ru-RU"/>
        </w:rPr>
        <w:t xml:space="preserve"> </w:t>
      </w:r>
      <w:r>
        <w:rPr>
          <w:rFonts w:eastAsia="Times New Roman"/>
          <w:bCs/>
          <w:sz w:val="28"/>
          <w:szCs w:val="28"/>
        </w:rPr>
        <w:t xml:space="preserve">1, в соответствии с Федеральным законом от 25.12.2008 года № 273-ФЗ «О противодействии коррупции», Областным законом от 12.05.2009 года № 218-ЗС «О противодействии коррупции в Ростовской области», Планом противодействия коррупции в Администрации города Ростова-на-Дону, ее отраслевых (функциональных) и территориальных органах на 2021-2024 годы (в новой редакции, подготовленной в соответствии с Указом Президента Российской Федерации от 16.08.2021 № 478 «О Национальном плане противодействия коррупции на 2021-2024 годы») от 25.08.2021г., приказа Управления образования города Ростова-на- Дону от 06.09.2021 № УОПР- 649 «Об утверждении плана мероприятий по вопросам противодействия коррупции», в целях повышения уровня правосознания у обучающихся, формирования основ антикоррупционного поведения, привлечения родительской общественности к антикоррупционному просвещению обучающихся </w:t>
      </w:r>
      <w:r>
        <w:rPr>
          <w:bCs/>
          <w:sz w:val="28"/>
          <w:szCs w:val="28"/>
        </w:rPr>
        <w:t>МБОУ «Школа № 65»,</w:t>
      </w:r>
    </w:p>
    <w:p w14:paraId="5BA699C5">
      <w:pPr>
        <w:ind w:firstLine="851"/>
        <w:jc w:val="both"/>
        <w:rPr>
          <w:bCs/>
          <w:sz w:val="28"/>
          <w:szCs w:val="28"/>
        </w:rPr>
      </w:pPr>
    </w:p>
    <w:p w14:paraId="2166014C">
      <w:pPr>
        <w:ind w:firstLine="4315" w:firstLineChars="1535"/>
        <w:jc w:val="both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ПРИКАЗЫВАЮ:</w:t>
      </w:r>
    </w:p>
    <w:p w14:paraId="614C80AC">
      <w:pPr>
        <w:jc w:val="both"/>
        <w:rPr>
          <w:bCs/>
          <w:sz w:val="28"/>
          <w:szCs w:val="28"/>
        </w:rPr>
      </w:pPr>
    </w:p>
    <w:p w14:paraId="4EF12BF0">
      <w:pPr>
        <w:pStyle w:val="8"/>
        <w:numPr>
          <w:ilvl w:val="0"/>
          <w:numId w:val="1"/>
        </w:numPr>
        <w:ind w:left="454" w:hanging="453" w:hangingChars="162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Утвердить состав комиссии по противодействию коррупции в МБОУ «Школа №</w:t>
      </w:r>
      <w:r>
        <w:rPr>
          <w:rFonts w:hint="default" w:eastAsia="Times New Roman"/>
          <w:bCs/>
          <w:sz w:val="28"/>
          <w:szCs w:val="28"/>
          <w:lang w:val="ru-RU"/>
        </w:rPr>
        <w:t xml:space="preserve"> </w:t>
      </w:r>
      <w:r>
        <w:rPr>
          <w:rFonts w:eastAsia="Times New Roman"/>
          <w:bCs/>
          <w:sz w:val="28"/>
          <w:szCs w:val="28"/>
        </w:rPr>
        <w:t>65» на 202</w:t>
      </w:r>
      <w:r>
        <w:rPr>
          <w:rFonts w:hint="default" w:eastAsia="Times New Roman"/>
          <w:bCs/>
          <w:sz w:val="28"/>
          <w:szCs w:val="28"/>
          <w:lang w:val="ru-RU"/>
        </w:rPr>
        <w:t>4</w:t>
      </w:r>
      <w:r>
        <w:rPr>
          <w:rFonts w:eastAsia="Times New Roman"/>
          <w:bCs/>
          <w:sz w:val="28"/>
          <w:szCs w:val="28"/>
        </w:rPr>
        <w:t>-202</w:t>
      </w:r>
      <w:r>
        <w:rPr>
          <w:rFonts w:hint="default" w:eastAsia="Times New Roman"/>
          <w:bCs/>
          <w:sz w:val="28"/>
          <w:szCs w:val="28"/>
          <w:lang w:val="ru-RU"/>
        </w:rPr>
        <w:t>5</w:t>
      </w:r>
      <w:r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  <w:lang w:val="ru-RU"/>
        </w:rPr>
        <w:t>учебный</w:t>
      </w:r>
      <w:r>
        <w:rPr>
          <w:rFonts w:hint="default" w:eastAsia="Times New Roman"/>
          <w:bCs/>
          <w:sz w:val="28"/>
          <w:szCs w:val="28"/>
          <w:lang w:val="ru-RU"/>
        </w:rPr>
        <w:t xml:space="preserve"> год</w:t>
      </w:r>
      <w:r>
        <w:rPr>
          <w:rFonts w:eastAsia="Times New Roman"/>
          <w:bCs/>
          <w:sz w:val="28"/>
          <w:szCs w:val="28"/>
        </w:rPr>
        <w:t xml:space="preserve"> в составе:</w:t>
      </w:r>
    </w:p>
    <w:p w14:paraId="152F6DC8">
      <w:pPr>
        <w:pStyle w:val="8"/>
        <w:numPr>
          <w:ilvl w:val="0"/>
          <w:numId w:val="2"/>
        </w:numPr>
        <w:ind w:left="454" w:hanging="453" w:hangingChars="162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Бут М.В., директор</w:t>
      </w:r>
      <w:r>
        <w:rPr>
          <w:rFonts w:hint="default" w:eastAsia="Times New Roman"/>
          <w:bCs/>
          <w:sz w:val="28"/>
          <w:szCs w:val="28"/>
          <w:lang w:val="ru-RU"/>
        </w:rPr>
        <w:t xml:space="preserve"> - </w:t>
      </w:r>
      <w:r>
        <w:rPr>
          <w:rFonts w:eastAsia="Times New Roman"/>
          <w:bCs/>
          <w:sz w:val="28"/>
          <w:szCs w:val="28"/>
        </w:rPr>
        <w:t>председатель комиссии;</w:t>
      </w:r>
    </w:p>
    <w:p w14:paraId="57935218">
      <w:pPr>
        <w:pStyle w:val="8"/>
        <w:numPr>
          <w:ilvl w:val="0"/>
          <w:numId w:val="2"/>
        </w:numPr>
        <w:ind w:left="454" w:hanging="453" w:hangingChars="162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Волошина О.Г., заместитель директора по УВР</w:t>
      </w:r>
      <w:r>
        <w:rPr>
          <w:rFonts w:hint="default" w:eastAsia="Times New Roman"/>
          <w:bCs/>
          <w:sz w:val="28"/>
          <w:szCs w:val="28"/>
          <w:lang w:val="ru-RU"/>
        </w:rPr>
        <w:t xml:space="preserve"> </w:t>
      </w:r>
      <w:r>
        <w:rPr>
          <w:rFonts w:eastAsia="Times New Roman"/>
          <w:bCs/>
          <w:sz w:val="28"/>
          <w:szCs w:val="28"/>
        </w:rPr>
        <w:t>- секретарь</w:t>
      </w:r>
      <w:r>
        <w:rPr>
          <w:rFonts w:hint="default" w:eastAsia="Times New Roman"/>
          <w:bCs/>
          <w:sz w:val="28"/>
          <w:szCs w:val="28"/>
          <w:lang w:val="ru-RU"/>
        </w:rPr>
        <w:t xml:space="preserve"> комиссии</w:t>
      </w:r>
      <w:r>
        <w:rPr>
          <w:rFonts w:eastAsia="Times New Roman"/>
          <w:bCs/>
          <w:sz w:val="28"/>
          <w:szCs w:val="28"/>
        </w:rPr>
        <w:t>;</w:t>
      </w:r>
    </w:p>
    <w:p w14:paraId="49C144A6">
      <w:pPr>
        <w:pStyle w:val="8"/>
        <w:numPr>
          <w:ilvl w:val="0"/>
          <w:numId w:val="2"/>
        </w:numPr>
        <w:ind w:left="454" w:hanging="453" w:hangingChars="162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  <w:lang w:val="ru-RU"/>
        </w:rPr>
        <w:t>Кравченко</w:t>
      </w:r>
      <w:r>
        <w:rPr>
          <w:rFonts w:hint="default" w:eastAsia="Times New Roman"/>
          <w:bCs/>
          <w:sz w:val="28"/>
          <w:szCs w:val="28"/>
          <w:lang w:val="ru-RU"/>
        </w:rPr>
        <w:t xml:space="preserve"> Л.И.</w:t>
      </w:r>
      <w:r>
        <w:rPr>
          <w:rFonts w:eastAsia="Times New Roman"/>
          <w:bCs/>
          <w:sz w:val="28"/>
          <w:szCs w:val="28"/>
        </w:rPr>
        <w:t xml:space="preserve">, заместитель директора по </w:t>
      </w:r>
      <w:r>
        <w:rPr>
          <w:rFonts w:eastAsia="Times New Roman"/>
          <w:bCs/>
          <w:sz w:val="28"/>
          <w:szCs w:val="28"/>
          <w:lang w:val="ru-RU"/>
        </w:rPr>
        <w:t>УВР</w:t>
      </w:r>
      <w:r>
        <w:rPr>
          <w:rFonts w:hint="default" w:eastAsia="Times New Roman"/>
          <w:bCs/>
          <w:sz w:val="28"/>
          <w:szCs w:val="28"/>
          <w:lang w:val="ru-RU"/>
        </w:rPr>
        <w:t xml:space="preserve"> </w:t>
      </w:r>
      <w:r>
        <w:rPr>
          <w:rFonts w:eastAsia="Times New Roman"/>
          <w:bCs/>
          <w:sz w:val="28"/>
          <w:szCs w:val="28"/>
        </w:rPr>
        <w:t>- член комиссии;</w:t>
      </w:r>
    </w:p>
    <w:p w14:paraId="16737DA8">
      <w:pPr>
        <w:pStyle w:val="8"/>
        <w:numPr>
          <w:ilvl w:val="0"/>
          <w:numId w:val="2"/>
        </w:numPr>
        <w:ind w:left="454" w:hanging="453" w:hangingChars="162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Пустовалова М.Ю., председатель ПК МБОУ «Школа № 65»</w:t>
      </w:r>
      <w:r>
        <w:rPr>
          <w:rFonts w:hint="default" w:eastAsia="Times New Roman"/>
          <w:bCs/>
          <w:sz w:val="28"/>
          <w:szCs w:val="28"/>
          <w:lang w:val="ru-RU"/>
        </w:rPr>
        <w:t xml:space="preserve"> </w:t>
      </w:r>
      <w:r>
        <w:rPr>
          <w:rFonts w:eastAsia="Times New Roman"/>
          <w:bCs/>
          <w:sz w:val="28"/>
          <w:szCs w:val="28"/>
        </w:rPr>
        <w:t>- член комиссии;</w:t>
      </w:r>
    </w:p>
    <w:p w14:paraId="67A85857">
      <w:pPr>
        <w:pStyle w:val="8"/>
        <w:numPr>
          <w:ilvl w:val="0"/>
          <w:numId w:val="2"/>
        </w:numPr>
        <w:ind w:left="454" w:hanging="453" w:hangingChars="162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Арсеньева </w:t>
      </w:r>
      <w:r>
        <w:rPr>
          <w:rFonts w:eastAsia="Times New Roman"/>
          <w:bCs/>
          <w:sz w:val="28"/>
          <w:szCs w:val="28"/>
          <w:lang w:val="ru-RU"/>
        </w:rPr>
        <w:t>Г</w:t>
      </w:r>
      <w:r>
        <w:rPr>
          <w:rFonts w:hint="default" w:eastAsia="Times New Roman"/>
          <w:bCs/>
          <w:sz w:val="28"/>
          <w:szCs w:val="28"/>
          <w:lang w:val="ru-RU"/>
        </w:rPr>
        <w:t>.И</w:t>
      </w:r>
      <w:r>
        <w:rPr>
          <w:rFonts w:eastAsia="Times New Roman"/>
          <w:bCs/>
          <w:sz w:val="28"/>
          <w:szCs w:val="28"/>
        </w:rPr>
        <w:t>., главный бухгалтер- член комиссии.</w:t>
      </w:r>
    </w:p>
    <w:p w14:paraId="4051F84B">
      <w:pPr>
        <w:pStyle w:val="8"/>
        <w:numPr>
          <w:ilvl w:val="0"/>
          <w:numId w:val="1"/>
        </w:numPr>
        <w:ind w:left="454" w:hanging="453" w:hangingChars="162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Утвердить план мероприятий по противодействию коррупции на 202</w:t>
      </w:r>
      <w:r>
        <w:rPr>
          <w:rFonts w:hint="default" w:eastAsia="Times New Roman"/>
          <w:bCs/>
          <w:sz w:val="28"/>
          <w:szCs w:val="28"/>
          <w:lang w:val="ru-RU"/>
        </w:rPr>
        <w:t>4</w:t>
      </w:r>
      <w:r>
        <w:rPr>
          <w:rFonts w:eastAsia="Times New Roman"/>
          <w:bCs/>
          <w:sz w:val="28"/>
          <w:szCs w:val="28"/>
        </w:rPr>
        <w:t>- 202</w:t>
      </w:r>
      <w:r>
        <w:rPr>
          <w:rFonts w:hint="default" w:eastAsia="Times New Roman"/>
          <w:bCs/>
          <w:sz w:val="28"/>
          <w:szCs w:val="28"/>
          <w:lang w:val="ru-RU"/>
        </w:rPr>
        <w:t>5</w:t>
      </w:r>
      <w:r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  <w:lang w:val="ru-RU"/>
        </w:rPr>
        <w:t>учебный</w:t>
      </w:r>
      <w:r>
        <w:rPr>
          <w:rFonts w:hint="default" w:eastAsia="Times New Roman"/>
          <w:bCs/>
          <w:sz w:val="28"/>
          <w:szCs w:val="28"/>
          <w:lang w:val="ru-RU"/>
        </w:rPr>
        <w:t xml:space="preserve"> год</w:t>
      </w:r>
      <w:r>
        <w:rPr>
          <w:rFonts w:eastAsia="Times New Roman"/>
          <w:bCs/>
          <w:sz w:val="28"/>
          <w:szCs w:val="28"/>
        </w:rPr>
        <w:t>.</w:t>
      </w:r>
    </w:p>
    <w:p w14:paraId="118F4C55">
      <w:pPr>
        <w:pStyle w:val="8"/>
        <w:numPr>
          <w:ilvl w:val="0"/>
          <w:numId w:val="1"/>
        </w:numPr>
        <w:ind w:left="454" w:hanging="453" w:hangingChars="162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  <w:lang w:val="ru-RU"/>
        </w:rPr>
        <w:t>Утвердить</w:t>
      </w:r>
      <w:r>
        <w:rPr>
          <w:rFonts w:hint="default" w:eastAsia="Times New Roman"/>
          <w:bCs/>
          <w:sz w:val="28"/>
          <w:szCs w:val="28"/>
          <w:lang w:val="ru-RU"/>
        </w:rPr>
        <w:t xml:space="preserve"> локальные акты, регламентирующие деятельность по противодействию коррупции в МБОУ «Школа № 65»:</w:t>
      </w:r>
    </w:p>
    <w:p w14:paraId="1E86E590">
      <w:pPr>
        <w:pStyle w:val="8"/>
        <w:numPr>
          <w:ilvl w:val="0"/>
          <w:numId w:val="3"/>
        </w:numPr>
        <w:shd w:val="clear" w:fill="FFFFFF" w:themeFill="background1"/>
        <w:ind w:left="420" w:leftChars="0" w:hanging="420" w:firstLineChars="0"/>
        <w:rPr>
          <w:sz w:val="28"/>
          <w:szCs w:val="28"/>
        </w:rPr>
      </w:pPr>
      <w:r>
        <w:rPr>
          <w:sz w:val="28"/>
          <w:szCs w:val="28"/>
        </w:rPr>
        <w:t>Положение об а</w:t>
      </w:r>
      <w:bookmarkStart w:id="0" w:name="_GoBack"/>
      <w:bookmarkEnd w:id="0"/>
      <w:r>
        <w:rPr>
          <w:sz w:val="28"/>
          <w:szCs w:val="28"/>
        </w:rPr>
        <w:t>нтикоррупционной политике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 w:eastAsia="Times New Roman"/>
          <w:bCs/>
          <w:sz w:val="28"/>
          <w:szCs w:val="28"/>
          <w:lang w:val="ru-RU"/>
        </w:rPr>
        <w:t>МБОУ «Школа № 65»</w:t>
      </w:r>
      <w:r>
        <w:rPr>
          <w:sz w:val="28"/>
          <w:szCs w:val="28"/>
        </w:rPr>
        <w:t>;</w:t>
      </w:r>
    </w:p>
    <w:p w14:paraId="7E2A19EF">
      <w:pPr>
        <w:pStyle w:val="8"/>
        <w:numPr>
          <w:ilvl w:val="0"/>
          <w:numId w:val="3"/>
        </w:numPr>
        <w:shd w:val="clear" w:fill="FFFFFF" w:themeFill="background1"/>
        <w:ind w:left="420" w:leftChars="0" w:hanging="420" w:firstLineChars="0"/>
        <w:rPr>
          <w:sz w:val="28"/>
          <w:szCs w:val="28"/>
        </w:rPr>
      </w:pPr>
      <w:r>
        <w:rPr>
          <w:sz w:val="28"/>
          <w:szCs w:val="28"/>
          <w:lang w:val="ru-RU"/>
        </w:rPr>
        <w:t>Порядок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информирования работниками работодателя о возникновении конфликта интересов и урегулирования выявленного конфликта интересов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МБОУ</w:t>
      </w:r>
      <w:r>
        <w:rPr>
          <w:sz w:val="28"/>
          <w:szCs w:val="28"/>
        </w:rPr>
        <w:t xml:space="preserve"> «Школа № 65»</w:t>
      </w:r>
    </w:p>
    <w:p w14:paraId="798AF137">
      <w:pPr>
        <w:pStyle w:val="8"/>
        <w:numPr>
          <w:ilvl w:val="0"/>
          <w:numId w:val="3"/>
        </w:numPr>
        <w:shd w:val="clear" w:fill="FFFFFF" w:themeFill="background1"/>
        <w:ind w:left="420" w:leftChars="0" w:hanging="420" w:firstLineChars="0"/>
        <w:rPr>
          <w:sz w:val="28"/>
          <w:szCs w:val="28"/>
        </w:rPr>
      </w:pPr>
      <w:r>
        <w:rPr>
          <w:sz w:val="28"/>
          <w:szCs w:val="28"/>
        </w:rPr>
        <w:t>Положение о порядке уведомления работодателя о случаях склонения к совершению коррупционных нарушений и порядке рассмотрения таких обращений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МБОУ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«Школа № 65»;</w:t>
      </w:r>
    </w:p>
    <w:p w14:paraId="30604310">
      <w:pPr>
        <w:pStyle w:val="8"/>
        <w:numPr>
          <w:ilvl w:val="0"/>
          <w:numId w:val="3"/>
        </w:numPr>
        <w:shd w:val="clear" w:fill="FFFFFF" w:themeFill="background1"/>
        <w:ind w:left="420" w:leftChars="0" w:hanging="420" w:firstLineChars="0"/>
        <w:rPr>
          <w:sz w:val="28"/>
          <w:szCs w:val="28"/>
        </w:rPr>
      </w:pPr>
      <w:r>
        <w:rPr>
          <w:sz w:val="28"/>
          <w:szCs w:val="28"/>
        </w:rPr>
        <w:t xml:space="preserve">Кодекс профессиональной этики педагогов и сотрудников, работающих с детьми, </w:t>
      </w:r>
      <w:r>
        <w:rPr>
          <w:sz w:val="28"/>
          <w:szCs w:val="28"/>
          <w:lang w:val="ru-RU"/>
        </w:rPr>
        <w:t>МБОУ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«Школа № 65»;</w:t>
      </w:r>
    </w:p>
    <w:p w14:paraId="59A1ABA8">
      <w:pPr>
        <w:pStyle w:val="8"/>
        <w:numPr>
          <w:ilvl w:val="0"/>
          <w:numId w:val="3"/>
        </w:numPr>
        <w:shd w:val="clear" w:fill="FFFFFF" w:themeFill="background1"/>
        <w:ind w:left="420" w:leftChars="0" w:hanging="420" w:firstLineChars="0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r>
        <w:rPr>
          <w:sz w:val="28"/>
          <w:szCs w:val="28"/>
          <w:lang w:val="ru-RU"/>
        </w:rPr>
        <w:t>информирования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работодателя о случаях склонения к совершению коррупционных нарушений и  рассмотрения таких обращений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МБОУ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«Школа № 65»</w:t>
      </w:r>
      <w:r>
        <w:rPr>
          <w:rFonts w:hint="default"/>
          <w:sz w:val="28"/>
          <w:szCs w:val="28"/>
          <w:lang w:val="ru-RU"/>
        </w:rPr>
        <w:t>;</w:t>
      </w:r>
    </w:p>
    <w:p w14:paraId="6F1AD283">
      <w:pPr>
        <w:pStyle w:val="8"/>
        <w:numPr>
          <w:ilvl w:val="0"/>
          <w:numId w:val="3"/>
        </w:numPr>
        <w:shd w:val="clear" w:fill="FFFFFF" w:themeFill="background1"/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ru-RU"/>
        </w:rPr>
      </w:pPr>
      <w:r>
        <w:rPr>
          <w:sz w:val="28"/>
          <w:szCs w:val="28"/>
        </w:rPr>
        <w:t>Правила обмена деловыми подарками и знаками делового гостеприимства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 МБОУ «Школа № 65»;</w:t>
      </w:r>
    </w:p>
    <w:p w14:paraId="6D6ABE7F">
      <w:pPr>
        <w:pStyle w:val="8"/>
        <w:numPr>
          <w:ilvl w:val="0"/>
          <w:numId w:val="3"/>
        </w:numPr>
        <w:shd w:val="clear" w:fill="FFFFFF" w:themeFill="background1"/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ru-RU"/>
        </w:rPr>
        <w:t>Порядок уведомления представителя нанимателя (работодателя) о ставшей известной работнику информации о случаях совершения коррупционных правонарушений другими работниками или иными лицами в МБОУ «Школа № 65»</w:t>
      </w:r>
    </w:p>
    <w:p w14:paraId="5DAD2577">
      <w:pPr>
        <w:pStyle w:val="8"/>
        <w:numPr>
          <w:ilvl w:val="0"/>
          <w:numId w:val="3"/>
        </w:numPr>
        <w:shd w:val="clear" w:fill="FFFFFF" w:themeFill="background1"/>
        <w:ind w:left="420" w:leftChars="0" w:hanging="420" w:firstLineChars="0"/>
        <w:rPr>
          <w:rFonts w:eastAsia="Times New Roman"/>
          <w:bCs/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Положение об утверждении процедуры защиты работников, сообщивших о коррупционных правонарушениях  в деятельности МБОУ «Школа № 65» от формальных и неформальных санкций</w:t>
      </w:r>
    </w:p>
    <w:p w14:paraId="4DBBA5A8">
      <w:pPr>
        <w:pStyle w:val="8"/>
        <w:numPr>
          <w:ilvl w:val="0"/>
          <w:numId w:val="1"/>
        </w:numPr>
        <w:ind w:left="454" w:hanging="453" w:hangingChars="162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Назначить заместителя директора по УВР Волошину О.Г., ответственной за проведение работы по профилактике коррупционных и иных правонарушений.</w:t>
      </w:r>
    </w:p>
    <w:p w14:paraId="1110434A">
      <w:pPr>
        <w:pStyle w:val="8"/>
        <w:numPr>
          <w:ilvl w:val="0"/>
          <w:numId w:val="1"/>
        </w:numPr>
        <w:ind w:left="454" w:hanging="453" w:hangingChars="162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Контроль исполнения данного приказ оставляю за собой.</w:t>
      </w:r>
    </w:p>
    <w:p w14:paraId="37F232E5">
      <w:pPr>
        <w:jc w:val="both"/>
        <w:rPr>
          <w:rFonts w:eastAsia="Times New Roman"/>
          <w:bCs/>
          <w:sz w:val="28"/>
          <w:szCs w:val="28"/>
        </w:rPr>
      </w:pPr>
    </w:p>
    <w:p w14:paraId="619739D4">
      <w:pPr>
        <w:jc w:val="both"/>
        <w:rPr>
          <w:rFonts w:eastAsia="Times New Roman"/>
          <w:bCs/>
          <w:sz w:val="28"/>
          <w:szCs w:val="28"/>
        </w:rPr>
      </w:pPr>
    </w:p>
    <w:p w14:paraId="01927487">
      <w:pPr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   Директор </w:t>
      </w:r>
      <w:r>
        <w:rPr>
          <w:rFonts w:eastAsia="Times New Roman"/>
          <w:bCs/>
          <w:sz w:val="28"/>
          <w:szCs w:val="28"/>
          <w:lang w:val="ru-RU"/>
        </w:rPr>
        <w:t>МБОУ</w:t>
      </w:r>
      <w:r>
        <w:rPr>
          <w:rFonts w:hint="default" w:eastAsia="Times New Roman"/>
          <w:bCs/>
          <w:sz w:val="28"/>
          <w:szCs w:val="28"/>
          <w:lang w:val="ru-RU"/>
        </w:rPr>
        <w:t xml:space="preserve"> «Школа № 65»</w:t>
      </w:r>
      <w:r>
        <w:rPr>
          <w:rFonts w:eastAsia="Times New Roman"/>
          <w:bCs/>
          <w:sz w:val="28"/>
          <w:szCs w:val="28"/>
        </w:rPr>
        <w:t xml:space="preserve">                                                         М.В. Бут</w:t>
      </w:r>
    </w:p>
    <w:p w14:paraId="6A8D11D8">
      <w:pPr>
        <w:jc w:val="both"/>
        <w:rPr>
          <w:rFonts w:eastAsia="Times New Roman"/>
          <w:bCs/>
          <w:sz w:val="28"/>
          <w:szCs w:val="28"/>
        </w:rPr>
      </w:pPr>
    </w:p>
    <w:p w14:paraId="40F26B27">
      <w:pPr>
        <w:jc w:val="both"/>
        <w:rPr>
          <w:rFonts w:eastAsia="Times New Roman"/>
          <w:bCs/>
          <w:sz w:val="28"/>
          <w:szCs w:val="28"/>
        </w:rPr>
      </w:pPr>
    </w:p>
    <w:p w14:paraId="2F059AC0">
      <w:pPr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С приказом ознакомлены:</w:t>
      </w:r>
    </w:p>
    <w:p w14:paraId="050E7A97">
      <w:pPr>
        <w:jc w:val="both"/>
        <w:rPr>
          <w:rFonts w:eastAsia="Times New Roman"/>
          <w:bCs/>
          <w:sz w:val="24"/>
          <w:szCs w:val="24"/>
        </w:rPr>
      </w:pPr>
    </w:p>
    <w:p w14:paraId="1781A73C">
      <w:pPr>
        <w:jc w:val="both"/>
        <w:rPr>
          <w:rFonts w:hint="default" w:eastAsia="Times New Roman"/>
          <w:bCs/>
          <w:sz w:val="24"/>
          <w:szCs w:val="24"/>
          <w:lang w:val="ru-RU"/>
        </w:rPr>
      </w:pPr>
      <w:r>
        <w:rPr>
          <w:rFonts w:eastAsia="Times New Roman"/>
          <w:bCs/>
          <w:sz w:val="24"/>
          <w:szCs w:val="24"/>
        </w:rPr>
        <w:t>Волошина О.Г</w:t>
      </w:r>
      <w:r>
        <w:rPr>
          <w:rFonts w:hint="default" w:eastAsia="Times New Roman"/>
          <w:bCs/>
          <w:sz w:val="24"/>
          <w:szCs w:val="24"/>
          <w:lang w:val="ru-RU"/>
        </w:rPr>
        <w:t>.</w:t>
      </w:r>
    </w:p>
    <w:p w14:paraId="289FD7B6">
      <w:pPr>
        <w:jc w:val="both"/>
        <w:rPr>
          <w:rFonts w:hint="default" w:eastAsia="Times New Roman"/>
          <w:bCs/>
          <w:sz w:val="24"/>
          <w:szCs w:val="24"/>
          <w:lang w:val="ru-RU"/>
        </w:rPr>
      </w:pPr>
    </w:p>
    <w:p w14:paraId="4B37BAB3">
      <w:pPr>
        <w:jc w:val="both"/>
        <w:rPr>
          <w:rFonts w:hint="default" w:eastAsia="Times New Roman"/>
          <w:bCs/>
          <w:sz w:val="24"/>
          <w:szCs w:val="24"/>
          <w:lang w:val="ru-RU"/>
        </w:rPr>
      </w:pPr>
      <w:r>
        <w:rPr>
          <w:rFonts w:hint="default" w:eastAsia="Times New Roman"/>
          <w:bCs/>
          <w:sz w:val="24"/>
          <w:szCs w:val="24"/>
          <w:lang w:val="ru-RU"/>
        </w:rPr>
        <w:t>Кравченко Л.И.</w:t>
      </w:r>
    </w:p>
    <w:p w14:paraId="32A943C2">
      <w:pPr>
        <w:jc w:val="both"/>
        <w:rPr>
          <w:rFonts w:hint="default" w:eastAsia="Times New Roman"/>
          <w:bCs/>
          <w:sz w:val="24"/>
          <w:szCs w:val="24"/>
          <w:lang w:val="ru-RU"/>
        </w:rPr>
      </w:pPr>
    </w:p>
    <w:p w14:paraId="63F95AFF">
      <w:pPr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Пустовалова М.Ю</w:t>
      </w:r>
    </w:p>
    <w:p w14:paraId="5E253652">
      <w:pPr>
        <w:jc w:val="both"/>
        <w:rPr>
          <w:rFonts w:eastAsia="Times New Roman"/>
          <w:bCs/>
          <w:sz w:val="24"/>
          <w:szCs w:val="24"/>
        </w:rPr>
      </w:pPr>
    </w:p>
    <w:p w14:paraId="7024DD4C">
      <w:pPr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Арсеньева Е.А.</w:t>
      </w:r>
    </w:p>
    <w:p w14:paraId="32AA6D28">
      <w:pPr>
        <w:jc w:val="right"/>
        <w:rPr>
          <w:rFonts w:eastAsia="Times New Roman"/>
          <w:bCs/>
          <w:sz w:val="28"/>
          <w:szCs w:val="28"/>
        </w:rPr>
      </w:pPr>
    </w:p>
    <w:p w14:paraId="21F85415">
      <w:pPr>
        <w:jc w:val="right"/>
        <w:rPr>
          <w:rFonts w:eastAsia="Times New Roman"/>
          <w:bCs/>
          <w:sz w:val="28"/>
          <w:szCs w:val="28"/>
        </w:rPr>
      </w:pPr>
    </w:p>
    <w:p w14:paraId="71A5205C">
      <w:pPr>
        <w:jc w:val="right"/>
        <w:rPr>
          <w:rFonts w:eastAsia="Times New Roman"/>
          <w:bCs/>
          <w:sz w:val="28"/>
          <w:szCs w:val="28"/>
        </w:rPr>
      </w:pPr>
    </w:p>
    <w:p w14:paraId="6C6F8873">
      <w:pPr>
        <w:jc w:val="right"/>
        <w:rPr>
          <w:rFonts w:eastAsia="Times New Roman"/>
          <w:bCs/>
          <w:sz w:val="28"/>
          <w:szCs w:val="28"/>
        </w:rPr>
      </w:pPr>
    </w:p>
    <w:p w14:paraId="0E407CBD">
      <w:pPr>
        <w:jc w:val="right"/>
        <w:rPr>
          <w:rFonts w:eastAsia="Times New Roman"/>
          <w:bCs/>
          <w:sz w:val="28"/>
          <w:szCs w:val="28"/>
        </w:rPr>
      </w:pPr>
    </w:p>
    <w:p w14:paraId="2436F176">
      <w:pPr>
        <w:jc w:val="right"/>
        <w:rPr>
          <w:rFonts w:eastAsia="Times New Roman"/>
          <w:bCs/>
          <w:sz w:val="28"/>
          <w:szCs w:val="28"/>
        </w:rPr>
      </w:pPr>
    </w:p>
    <w:p w14:paraId="07D06B5E">
      <w:pPr>
        <w:jc w:val="right"/>
        <w:rPr>
          <w:rFonts w:eastAsia="Times New Roman"/>
          <w:bCs/>
          <w:sz w:val="28"/>
          <w:szCs w:val="28"/>
        </w:rPr>
      </w:pPr>
    </w:p>
    <w:p w14:paraId="5F54721D">
      <w:pPr>
        <w:jc w:val="right"/>
        <w:rPr>
          <w:rFonts w:eastAsia="Times New Roman"/>
          <w:bCs/>
          <w:sz w:val="28"/>
          <w:szCs w:val="28"/>
        </w:rPr>
      </w:pPr>
    </w:p>
    <w:p w14:paraId="32B6403F">
      <w:pPr>
        <w:jc w:val="right"/>
        <w:rPr>
          <w:rFonts w:eastAsia="Times New Roman"/>
          <w:bCs/>
          <w:sz w:val="28"/>
          <w:szCs w:val="28"/>
        </w:rPr>
      </w:pPr>
    </w:p>
    <w:p w14:paraId="360FA968">
      <w:pPr>
        <w:jc w:val="right"/>
        <w:rPr>
          <w:rFonts w:eastAsia="Times New Roman"/>
          <w:bCs/>
          <w:sz w:val="28"/>
          <w:szCs w:val="28"/>
        </w:rPr>
      </w:pPr>
    </w:p>
    <w:p w14:paraId="2ECEB7D2">
      <w:pPr>
        <w:jc w:val="right"/>
        <w:rPr>
          <w:rFonts w:eastAsia="Times New Roman"/>
          <w:bCs/>
          <w:sz w:val="28"/>
          <w:szCs w:val="28"/>
        </w:rPr>
      </w:pPr>
    </w:p>
    <w:p w14:paraId="7E481B56">
      <w:pPr>
        <w:jc w:val="right"/>
        <w:rPr>
          <w:rFonts w:eastAsia="Times New Roman"/>
          <w:bCs/>
          <w:sz w:val="28"/>
          <w:szCs w:val="28"/>
        </w:rPr>
      </w:pPr>
    </w:p>
    <w:p w14:paraId="002A2022">
      <w:pPr>
        <w:jc w:val="right"/>
        <w:rPr>
          <w:rFonts w:eastAsia="Times New Roman"/>
          <w:bCs/>
          <w:sz w:val="28"/>
          <w:szCs w:val="28"/>
        </w:rPr>
      </w:pPr>
    </w:p>
    <w:p w14:paraId="0B5BF693">
      <w:pPr>
        <w:jc w:val="right"/>
        <w:rPr>
          <w:rFonts w:eastAsia="Times New Roman"/>
          <w:bCs/>
          <w:sz w:val="28"/>
          <w:szCs w:val="28"/>
        </w:rPr>
      </w:pPr>
    </w:p>
    <w:p w14:paraId="054C5D1E">
      <w:pPr>
        <w:jc w:val="right"/>
        <w:rPr>
          <w:rFonts w:eastAsia="Times New Roman"/>
          <w:bCs/>
          <w:sz w:val="28"/>
          <w:szCs w:val="28"/>
        </w:rPr>
      </w:pPr>
    </w:p>
    <w:p w14:paraId="3629A6B3">
      <w:pPr>
        <w:jc w:val="right"/>
        <w:rPr>
          <w:rFonts w:eastAsia="Times New Roman"/>
          <w:bCs/>
          <w:sz w:val="28"/>
          <w:szCs w:val="28"/>
        </w:rPr>
      </w:pPr>
    </w:p>
    <w:p w14:paraId="2AEFF0D6">
      <w:pPr>
        <w:ind w:right="15"/>
        <w:jc w:val="center"/>
        <w:rPr>
          <w:sz w:val="20"/>
          <w:szCs w:val="20"/>
        </w:rPr>
      </w:pPr>
    </w:p>
    <w:sectPr>
      <w:pgSz w:w="11900" w:h="16850"/>
      <w:pgMar w:top="834" w:right="679" w:bottom="617" w:left="1135" w:header="0" w:footer="0" w:gutter="0"/>
      <w:cols w:equalWidth="0" w:num="1">
        <w:col w:w="1008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32357E"/>
    <w:multiLevelType w:val="singleLevel"/>
    <w:tmpl w:val="F032357E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6"/>
      </w:rPr>
    </w:lvl>
  </w:abstractNum>
  <w:abstractNum w:abstractNumId="1">
    <w:nsid w:val="39B22C44"/>
    <w:multiLevelType w:val="multilevel"/>
    <w:tmpl w:val="39B22C44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76B016E0"/>
    <w:multiLevelType w:val="multilevel"/>
    <w:tmpl w:val="76B016E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6A"/>
    <w:rsid w:val="000258DF"/>
    <w:rsid w:val="00070DBC"/>
    <w:rsid w:val="00091449"/>
    <w:rsid w:val="000A786E"/>
    <w:rsid w:val="000C3027"/>
    <w:rsid w:val="000F3E36"/>
    <w:rsid w:val="00170751"/>
    <w:rsid w:val="001C70CC"/>
    <w:rsid w:val="002A1F58"/>
    <w:rsid w:val="002B4B6A"/>
    <w:rsid w:val="002F3E84"/>
    <w:rsid w:val="002F65F4"/>
    <w:rsid w:val="00353ACD"/>
    <w:rsid w:val="0047171F"/>
    <w:rsid w:val="0048263B"/>
    <w:rsid w:val="00505F59"/>
    <w:rsid w:val="005158E9"/>
    <w:rsid w:val="0058790D"/>
    <w:rsid w:val="00603510"/>
    <w:rsid w:val="006F099E"/>
    <w:rsid w:val="00767D0A"/>
    <w:rsid w:val="00770B32"/>
    <w:rsid w:val="0078731E"/>
    <w:rsid w:val="008A0BED"/>
    <w:rsid w:val="008A124F"/>
    <w:rsid w:val="00930F6D"/>
    <w:rsid w:val="00971865"/>
    <w:rsid w:val="009865EB"/>
    <w:rsid w:val="00A06159"/>
    <w:rsid w:val="00A33890"/>
    <w:rsid w:val="00A825E3"/>
    <w:rsid w:val="00AC61C9"/>
    <w:rsid w:val="00AE66E7"/>
    <w:rsid w:val="00B1769F"/>
    <w:rsid w:val="00B35D4F"/>
    <w:rsid w:val="00B71F2A"/>
    <w:rsid w:val="00CA2743"/>
    <w:rsid w:val="00D53BB9"/>
    <w:rsid w:val="00D642BD"/>
    <w:rsid w:val="00DC6F6E"/>
    <w:rsid w:val="00F616FD"/>
    <w:rsid w:val="00F70B3A"/>
    <w:rsid w:val="00FA63A5"/>
    <w:rsid w:val="00FE58A9"/>
    <w:rsid w:val="0A4F2FC6"/>
    <w:rsid w:val="1C613E62"/>
    <w:rsid w:val="21810E05"/>
    <w:rsid w:val="2609407B"/>
    <w:rsid w:val="2C324374"/>
    <w:rsid w:val="2D21758E"/>
    <w:rsid w:val="314743E9"/>
    <w:rsid w:val="43132B40"/>
    <w:rsid w:val="7125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Title"/>
    <w:basedOn w:val="1"/>
    <w:qFormat/>
    <w:uiPriority w:val="0"/>
    <w:pPr>
      <w:jc w:val="center"/>
    </w:pPr>
    <w:rPr>
      <w:b/>
      <w:bCs/>
      <w:sz w:val="32"/>
    </w:r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75ECD-9C99-44AF-9CCD-C744B3C1ED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2685</Words>
  <Characters>15306</Characters>
  <Lines>127</Lines>
  <Paragraphs>35</Paragraphs>
  <TotalTime>2</TotalTime>
  <ScaleCrop>false</ScaleCrop>
  <LinksUpToDate>false</LinksUpToDate>
  <CharactersWithSpaces>17956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2018-12-10T08:49:00Z</dcterms:created>
  <dc:creator>Windows User</dc:creator>
  <cp:lastModifiedBy>User</cp:lastModifiedBy>
  <cp:lastPrinted>2024-08-29T03:46:00Z</cp:lastPrinted>
  <dcterms:modified xsi:type="dcterms:W3CDTF">2024-10-10T15:54:49Z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8FB4782B1A26453CAB22DF39573C6551_13</vt:lpwstr>
  </property>
</Properties>
</file>